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6F4" w:rsidRPr="00834B8E" w:rsidRDefault="004356F4" w:rsidP="00924F1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ТЕХНИЧЕСКОЕ ЗАДАНИ</w:t>
      </w:r>
      <w:bookmarkStart w:id="0" w:name="_GoBack"/>
      <w:bookmarkEnd w:id="0"/>
      <w:r>
        <w:rPr>
          <w:b/>
          <w:sz w:val="22"/>
          <w:szCs w:val="22"/>
        </w:rPr>
        <w:t>Е</w:t>
      </w:r>
      <w:r w:rsidR="009D55BF">
        <w:rPr>
          <w:b/>
          <w:sz w:val="22"/>
          <w:szCs w:val="22"/>
        </w:rPr>
        <w:t xml:space="preserve"> НА </w:t>
      </w:r>
      <w:r w:rsidR="00834B8E">
        <w:rPr>
          <w:b/>
          <w:sz w:val="22"/>
          <w:szCs w:val="22"/>
        </w:rPr>
        <w:t>РАЗРАБОТКУ РАБОЧЕЙ ДОКУМЕНТАЦИИ</w:t>
      </w:r>
    </w:p>
    <w:p w:rsidR="009D55BF" w:rsidRDefault="009D55BF" w:rsidP="004356F4">
      <w:pPr>
        <w:jc w:val="center"/>
        <w:rPr>
          <w:sz w:val="22"/>
          <w:szCs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9D55BF" w:rsidTr="00083B3E">
        <w:tc>
          <w:tcPr>
            <w:tcW w:w="10421" w:type="dxa"/>
            <w:shd w:val="clear" w:color="auto" w:fill="FF6600"/>
          </w:tcPr>
          <w:p w:rsidR="009D55BF" w:rsidRDefault="009D55BF" w:rsidP="004356F4">
            <w:pPr>
              <w:jc w:val="center"/>
              <w:rPr>
                <w:sz w:val="22"/>
                <w:szCs w:val="22"/>
              </w:rPr>
            </w:pPr>
            <w:r w:rsidRPr="009D55BF">
              <w:rPr>
                <w:sz w:val="22"/>
                <w:szCs w:val="22"/>
              </w:rPr>
              <w:t>Вид и цели выполнения работ</w:t>
            </w:r>
            <w:r>
              <w:rPr>
                <w:sz w:val="22"/>
                <w:szCs w:val="22"/>
              </w:rPr>
              <w:t>:</w:t>
            </w:r>
          </w:p>
        </w:tc>
      </w:tr>
      <w:tr w:rsidR="009D55BF" w:rsidTr="009D55BF">
        <w:tc>
          <w:tcPr>
            <w:tcW w:w="10421" w:type="dxa"/>
          </w:tcPr>
          <w:p w:rsidR="009D55BF" w:rsidRDefault="00834B8E" w:rsidP="00834B8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Разработка рабочей документации на </w:t>
            </w:r>
            <w:r w:rsidR="009D55BF">
              <w:rPr>
                <w:sz w:val="22"/>
                <w:szCs w:val="22"/>
              </w:rPr>
              <w:t>индивидуальны</w:t>
            </w:r>
            <w:r>
              <w:rPr>
                <w:sz w:val="22"/>
                <w:szCs w:val="22"/>
              </w:rPr>
              <w:t>е</w:t>
            </w:r>
            <w:r w:rsidR="009D55BF">
              <w:rPr>
                <w:sz w:val="22"/>
                <w:szCs w:val="22"/>
              </w:rPr>
              <w:t xml:space="preserve"> </w:t>
            </w:r>
            <w:r w:rsidR="009D55BF" w:rsidRPr="004356F4">
              <w:rPr>
                <w:sz w:val="22"/>
                <w:szCs w:val="22"/>
              </w:rPr>
              <w:t>систем</w:t>
            </w:r>
            <w:r>
              <w:rPr>
                <w:sz w:val="22"/>
                <w:szCs w:val="22"/>
              </w:rPr>
              <w:t>ы</w:t>
            </w:r>
            <w:r w:rsidR="009D55BF" w:rsidRPr="004356F4">
              <w:rPr>
                <w:sz w:val="22"/>
                <w:szCs w:val="22"/>
              </w:rPr>
              <w:t xml:space="preserve"> обеспечения безопасности при проведении работ на высоте</w:t>
            </w:r>
          </w:p>
        </w:tc>
      </w:tr>
      <w:tr w:rsidR="009D55BF" w:rsidTr="00083B3E">
        <w:tc>
          <w:tcPr>
            <w:tcW w:w="10421" w:type="dxa"/>
            <w:shd w:val="clear" w:color="auto" w:fill="FF6600"/>
          </w:tcPr>
          <w:p w:rsidR="009D55BF" w:rsidRDefault="00CB25E8" w:rsidP="004356F4">
            <w:pPr>
              <w:jc w:val="center"/>
              <w:rPr>
                <w:sz w:val="22"/>
                <w:szCs w:val="22"/>
              </w:rPr>
            </w:pPr>
            <w:r w:rsidRPr="00CB25E8">
              <w:rPr>
                <w:sz w:val="22"/>
                <w:szCs w:val="22"/>
              </w:rPr>
              <w:t>Перечень и объемы выполнения работ</w:t>
            </w:r>
            <w:r>
              <w:rPr>
                <w:sz w:val="22"/>
                <w:szCs w:val="22"/>
              </w:rPr>
              <w:t>:</w:t>
            </w:r>
          </w:p>
        </w:tc>
      </w:tr>
      <w:tr w:rsidR="009D55BF" w:rsidTr="009D55BF">
        <w:tc>
          <w:tcPr>
            <w:tcW w:w="10421" w:type="dxa"/>
          </w:tcPr>
          <w:tbl>
            <w:tblPr>
              <w:tblStyle w:val="a3"/>
              <w:tblW w:w="10416" w:type="dxa"/>
              <w:jc w:val="center"/>
              <w:tblLook w:val="04A0" w:firstRow="1" w:lastRow="0" w:firstColumn="1" w:lastColumn="0" w:noHBand="0" w:noVBand="1"/>
            </w:tblPr>
            <w:tblGrid>
              <w:gridCol w:w="1326"/>
              <w:gridCol w:w="5627"/>
              <w:gridCol w:w="3463"/>
            </w:tblGrid>
            <w:tr w:rsidR="00CB25E8" w:rsidTr="000D7DED">
              <w:trPr>
                <w:jc w:val="center"/>
              </w:trPr>
              <w:tc>
                <w:tcPr>
                  <w:tcW w:w="1326" w:type="dxa"/>
                  <w:vAlign w:val="center"/>
                </w:tcPr>
                <w:p w:rsidR="00CB25E8" w:rsidRPr="00CB25E8" w:rsidRDefault="00CB25E8" w:rsidP="004356F4">
                  <w:pPr>
                    <w:jc w:val="center"/>
                    <w:rPr>
                      <w:szCs w:val="22"/>
                    </w:rPr>
                  </w:pPr>
                  <w:r w:rsidRPr="00CB25E8">
                    <w:rPr>
                      <w:szCs w:val="22"/>
                    </w:rPr>
                    <w:t xml:space="preserve">№ </w:t>
                  </w:r>
                  <w:proofErr w:type="gramStart"/>
                  <w:r w:rsidRPr="00CB25E8">
                    <w:rPr>
                      <w:szCs w:val="22"/>
                    </w:rPr>
                    <w:t>п</w:t>
                  </w:r>
                  <w:proofErr w:type="gramEnd"/>
                  <w:r w:rsidRPr="00CB25E8">
                    <w:rPr>
                      <w:szCs w:val="22"/>
                    </w:rPr>
                    <w:t>/п</w:t>
                  </w:r>
                </w:p>
              </w:tc>
              <w:tc>
                <w:tcPr>
                  <w:tcW w:w="5627" w:type="dxa"/>
                  <w:vAlign w:val="center"/>
                </w:tcPr>
                <w:p w:rsidR="00CB25E8" w:rsidRPr="00CB25E8" w:rsidRDefault="00CB25E8" w:rsidP="004356F4">
                  <w:pPr>
                    <w:jc w:val="center"/>
                    <w:rPr>
                      <w:szCs w:val="22"/>
                    </w:rPr>
                  </w:pPr>
                  <w:r w:rsidRPr="00CB25E8">
                    <w:rPr>
                      <w:szCs w:val="22"/>
                    </w:rPr>
                    <w:t>Наименование работ</w:t>
                  </w:r>
                </w:p>
              </w:tc>
              <w:tc>
                <w:tcPr>
                  <w:tcW w:w="3463" w:type="dxa"/>
                  <w:vAlign w:val="center"/>
                </w:tcPr>
                <w:p w:rsidR="00CB25E8" w:rsidRPr="00CB25E8" w:rsidRDefault="00CB25E8" w:rsidP="000F1CF7">
                  <w:pPr>
                    <w:jc w:val="center"/>
                    <w:rPr>
                      <w:szCs w:val="22"/>
                    </w:rPr>
                  </w:pPr>
                  <w:r w:rsidRPr="00CB25E8">
                    <w:rPr>
                      <w:szCs w:val="22"/>
                    </w:rPr>
                    <w:t>Описание работ</w:t>
                  </w:r>
                </w:p>
              </w:tc>
            </w:tr>
            <w:tr w:rsidR="00834B8E" w:rsidTr="000D7DED">
              <w:trPr>
                <w:jc w:val="center"/>
              </w:trPr>
              <w:tc>
                <w:tcPr>
                  <w:tcW w:w="1326" w:type="dxa"/>
                  <w:vAlign w:val="center"/>
                </w:tcPr>
                <w:p w:rsidR="00834B8E" w:rsidRPr="00CB25E8" w:rsidRDefault="00834B8E" w:rsidP="004356F4">
                  <w:pPr>
                    <w:jc w:val="center"/>
                    <w:rPr>
                      <w:szCs w:val="22"/>
                    </w:rPr>
                  </w:pPr>
                  <w:r w:rsidRPr="00CB25E8">
                    <w:rPr>
                      <w:szCs w:val="22"/>
                    </w:rPr>
                    <w:t>1.</w:t>
                  </w:r>
                </w:p>
              </w:tc>
              <w:tc>
                <w:tcPr>
                  <w:tcW w:w="5627" w:type="dxa"/>
                  <w:vAlign w:val="center"/>
                </w:tcPr>
                <w:p w:rsidR="00834B8E" w:rsidRPr="00CB25E8" w:rsidRDefault="00083B3E" w:rsidP="00083B3E">
                  <w:pPr>
                    <w:jc w:val="both"/>
                    <w:rPr>
                      <w:szCs w:val="22"/>
                    </w:rPr>
                  </w:pPr>
                  <w:bookmarkStart w:id="1" w:name="OLE_LINK5"/>
                  <w:r>
                    <w:rPr>
                      <w:szCs w:val="22"/>
                    </w:rPr>
                    <w:t>Разработка рабочей документации</w:t>
                  </w:r>
                  <w:bookmarkEnd w:id="1"/>
                </w:p>
              </w:tc>
              <w:tc>
                <w:tcPr>
                  <w:tcW w:w="3463" w:type="dxa"/>
                  <w:vAlign w:val="center"/>
                </w:tcPr>
                <w:p w:rsidR="00834B8E" w:rsidRPr="00CB25E8" w:rsidRDefault="00834B8E" w:rsidP="00834B8E">
                  <w:pPr>
                    <w:rPr>
                      <w:szCs w:val="22"/>
                    </w:rPr>
                  </w:pPr>
                  <w:r w:rsidRPr="00E5177B">
                    <w:rPr>
                      <w:szCs w:val="22"/>
                    </w:rPr>
                    <w:t xml:space="preserve">Комплект </w:t>
                  </w:r>
                  <w:r>
                    <w:rPr>
                      <w:szCs w:val="22"/>
                    </w:rPr>
                    <w:t xml:space="preserve">рабочей </w:t>
                  </w:r>
                  <w:r w:rsidRPr="00E5177B">
                    <w:rPr>
                      <w:szCs w:val="22"/>
                    </w:rPr>
                    <w:t>документации</w:t>
                  </w:r>
                  <w:r>
                    <w:rPr>
                      <w:szCs w:val="22"/>
                    </w:rPr>
                    <w:t xml:space="preserve"> должен включать </w:t>
                  </w:r>
                  <w:proofErr w:type="gramStart"/>
                  <w:r w:rsidRPr="00E5177B">
                    <w:rPr>
                      <w:szCs w:val="22"/>
                    </w:rPr>
                    <w:t>текстовую</w:t>
                  </w:r>
                  <w:proofErr w:type="gramEnd"/>
                  <w:r w:rsidRPr="00E5177B">
                    <w:rPr>
                      <w:szCs w:val="22"/>
                    </w:rPr>
                    <w:t xml:space="preserve"> и графическ</w:t>
                  </w:r>
                  <w:r>
                    <w:rPr>
                      <w:szCs w:val="22"/>
                    </w:rPr>
                    <w:t>ие части. Стадийность проектирования: Одностадийное проектирование каждой рабочей зоны. Ста</w:t>
                  </w:r>
                  <w:r>
                    <w:rPr>
                      <w:szCs w:val="22"/>
                    </w:rPr>
                    <w:t>дия «Р» (Рабочая документация).</w:t>
                  </w:r>
                </w:p>
              </w:tc>
            </w:tr>
            <w:tr w:rsidR="00834B8E" w:rsidTr="000D7DED">
              <w:trPr>
                <w:jc w:val="center"/>
              </w:trPr>
              <w:tc>
                <w:tcPr>
                  <w:tcW w:w="1326" w:type="dxa"/>
                  <w:vAlign w:val="center"/>
                </w:tcPr>
                <w:p w:rsidR="00834B8E" w:rsidRPr="00CB25E8" w:rsidRDefault="00834B8E" w:rsidP="004356F4">
                  <w:pPr>
                    <w:jc w:val="center"/>
                    <w:rPr>
                      <w:szCs w:val="22"/>
                    </w:rPr>
                  </w:pPr>
                  <w:r w:rsidRPr="00CB25E8">
                    <w:rPr>
                      <w:szCs w:val="22"/>
                    </w:rPr>
                    <w:t>2.</w:t>
                  </w:r>
                </w:p>
              </w:tc>
              <w:tc>
                <w:tcPr>
                  <w:tcW w:w="5627" w:type="dxa"/>
                  <w:vAlign w:val="center"/>
                </w:tcPr>
                <w:p w:rsidR="00834B8E" w:rsidRPr="00CB25E8" w:rsidRDefault="001851D8" w:rsidP="00575A6C">
                  <w:pPr>
                    <w:jc w:val="both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Разработка КМД</w:t>
                  </w:r>
                </w:p>
              </w:tc>
              <w:tc>
                <w:tcPr>
                  <w:tcW w:w="3463" w:type="dxa"/>
                  <w:vAlign w:val="center"/>
                </w:tcPr>
                <w:p w:rsidR="00834B8E" w:rsidRPr="00CB25E8" w:rsidRDefault="001851D8" w:rsidP="000D7DED">
                  <w:pPr>
                    <w:rPr>
                      <w:szCs w:val="22"/>
                    </w:rPr>
                  </w:pPr>
                  <w:r>
                    <w:rPr>
                      <w:szCs w:val="22"/>
                    </w:rPr>
                    <w:t xml:space="preserve">Подготовка чертежей, для производства на предприятии металлообработки </w:t>
                  </w:r>
                </w:p>
              </w:tc>
            </w:tr>
          </w:tbl>
          <w:p w:rsidR="009D55BF" w:rsidRDefault="009D55BF" w:rsidP="004356F4">
            <w:pPr>
              <w:jc w:val="center"/>
              <w:rPr>
                <w:sz w:val="22"/>
                <w:szCs w:val="22"/>
              </w:rPr>
            </w:pPr>
          </w:p>
        </w:tc>
      </w:tr>
      <w:tr w:rsidR="009D55BF" w:rsidTr="00083B3E">
        <w:tc>
          <w:tcPr>
            <w:tcW w:w="10421" w:type="dxa"/>
            <w:shd w:val="clear" w:color="auto" w:fill="FF6600"/>
          </w:tcPr>
          <w:p w:rsidR="009D55BF" w:rsidRDefault="007F26D6" w:rsidP="00834B8E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Место </w:t>
            </w:r>
            <w:r w:rsidR="00834B8E">
              <w:rPr>
                <w:sz w:val="22"/>
                <w:szCs w:val="22"/>
              </w:rPr>
              <w:t>нахождение</w:t>
            </w:r>
            <w:proofErr w:type="gramEnd"/>
            <w:r w:rsidR="00834B8E">
              <w:rPr>
                <w:sz w:val="22"/>
                <w:szCs w:val="22"/>
              </w:rPr>
              <w:t xml:space="preserve"> объекта</w:t>
            </w:r>
          </w:p>
        </w:tc>
      </w:tr>
      <w:tr w:rsidR="009D55BF" w:rsidTr="009D55BF">
        <w:tc>
          <w:tcPr>
            <w:tcW w:w="10421" w:type="dxa"/>
          </w:tcPr>
          <w:p w:rsidR="009D55BF" w:rsidRDefault="00834B8E" w:rsidP="00834B8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</w:t>
            </w:r>
            <w:r w:rsidR="007F26D6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 «Кварцверке Ульяновск»</w:t>
            </w:r>
            <w:r w:rsidR="007F26D6">
              <w:rPr>
                <w:sz w:val="22"/>
                <w:szCs w:val="22"/>
              </w:rPr>
              <w:t>, Российская Федерация,</w:t>
            </w:r>
            <w:r>
              <w:rPr>
                <w:sz w:val="22"/>
                <w:szCs w:val="22"/>
              </w:rPr>
              <w:t xml:space="preserve"> Ульяновская область,</w:t>
            </w:r>
            <w:r w:rsidR="007F26D6">
              <w:rPr>
                <w:sz w:val="22"/>
                <w:szCs w:val="22"/>
              </w:rPr>
              <w:t xml:space="preserve"> город</w:t>
            </w:r>
            <w:r w:rsidR="007F26D6" w:rsidRPr="007F26D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Ульяновск</w:t>
            </w:r>
            <w:r w:rsidR="007F26D6" w:rsidRPr="007F26D6">
              <w:rPr>
                <w:sz w:val="22"/>
                <w:szCs w:val="22"/>
              </w:rPr>
              <w:t>, ул</w:t>
            </w:r>
            <w:r w:rsidR="007F26D6">
              <w:rPr>
                <w:sz w:val="22"/>
                <w:szCs w:val="22"/>
              </w:rPr>
              <w:t>ица</w:t>
            </w:r>
            <w:r w:rsidR="007F26D6" w:rsidRPr="007F26D6">
              <w:rPr>
                <w:sz w:val="22"/>
                <w:szCs w:val="22"/>
              </w:rPr>
              <w:t xml:space="preserve"> </w:t>
            </w:r>
            <w:r w:rsidRPr="00834B8E">
              <w:rPr>
                <w:sz w:val="22"/>
                <w:szCs w:val="22"/>
              </w:rPr>
              <w:t>Азовская, д</w:t>
            </w:r>
            <w:r>
              <w:rPr>
                <w:sz w:val="22"/>
                <w:szCs w:val="22"/>
              </w:rPr>
              <w:t xml:space="preserve">ом </w:t>
            </w:r>
            <w:r w:rsidRPr="00834B8E">
              <w:rPr>
                <w:sz w:val="22"/>
                <w:szCs w:val="22"/>
              </w:rPr>
              <w:t>82А</w:t>
            </w:r>
            <w:r>
              <w:rPr>
                <w:sz w:val="22"/>
                <w:szCs w:val="22"/>
              </w:rPr>
              <w:t>.</w:t>
            </w:r>
            <w:r w:rsidR="007F26D6">
              <w:rPr>
                <w:sz w:val="22"/>
                <w:szCs w:val="22"/>
              </w:rPr>
              <w:t xml:space="preserve"> </w:t>
            </w:r>
          </w:p>
        </w:tc>
      </w:tr>
      <w:tr w:rsidR="007F26D6" w:rsidTr="00083B3E">
        <w:tc>
          <w:tcPr>
            <w:tcW w:w="10421" w:type="dxa"/>
            <w:shd w:val="clear" w:color="auto" w:fill="FF6600"/>
          </w:tcPr>
          <w:p w:rsidR="007F26D6" w:rsidRDefault="007F26D6" w:rsidP="007F26D6">
            <w:pPr>
              <w:jc w:val="center"/>
              <w:rPr>
                <w:sz w:val="22"/>
                <w:szCs w:val="22"/>
              </w:rPr>
            </w:pPr>
            <w:r w:rsidRPr="007F26D6">
              <w:rPr>
                <w:sz w:val="22"/>
                <w:szCs w:val="22"/>
              </w:rPr>
              <w:t>Сроки (периоды) выполнения работ</w:t>
            </w:r>
          </w:p>
        </w:tc>
      </w:tr>
      <w:tr w:rsidR="007F26D6" w:rsidTr="009D55BF">
        <w:tc>
          <w:tcPr>
            <w:tcW w:w="10421" w:type="dxa"/>
          </w:tcPr>
          <w:tbl>
            <w:tblPr>
              <w:tblStyle w:val="a3"/>
              <w:tblW w:w="10416" w:type="dxa"/>
              <w:jc w:val="center"/>
              <w:tblLook w:val="04A0" w:firstRow="1" w:lastRow="0" w:firstColumn="1" w:lastColumn="0" w:noHBand="0" w:noVBand="1"/>
            </w:tblPr>
            <w:tblGrid>
              <w:gridCol w:w="1326"/>
              <w:gridCol w:w="5627"/>
              <w:gridCol w:w="3463"/>
            </w:tblGrid>
            <w:tr w:rsidR="007F26D6" w:rsidTr="000F1CF7">
              <w:trPr>
                <w:jc w:val="center"/>
              </w:trPr>
              <w:tc>
                <w:tcPr>
                  <w:tcW w:w="1326" w:type="dxa"/>
                  <w:vAlign w:val="center"/>
                </w:tcPr>
                <w:p w:rsidR="007F26D6" w:rsidRDefault="007F26D6" w:rsidP="000F1CF7">
                  <w:pPr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 xml:space="preserve">№ </w:t>
                  </w:r>
                  <w:proofErr w:type="gramStart"/>
                  <w:r>
                    <w:rPr>
                      <w:szCs w:val="22"/>
                    </w:rPr>
                    <w:t>п</w:t>
                  </w:r>
                  <w:proofErr w:type="gramEnd"/>
                  <w:r>
                    <w:rPr>
                      <w:szCs w:val="22"/>
                    </w:rPr>
                    <w:t>/п</w:t>
                  </w:r>
                </w:p>
              </w:tc>
              <w:tc>
                <w:tcPr>
                  <w:tcW w:w="5627" w:type="dxa"/>
                  <w:vAlign w:val="center"/>
                </w:tcPr>
                <w:p w:rsidR="007F26D6" w:rsidRDefault="007F26D6" w:rsidP="00834B8E">
                  <w:pPr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Этапы выполнения работ</w:t>
                  </w:r>
                </w:p>
              </w:tc>
              <w:tc>
                <w:tcPr>
                  <w:tcW w:w="3463" w:type="dxa"/>
                  <w:vAlign w:val="center"/>
                </w:tcPr>
                <w:p w:rsidR="007F26D6" w:rsidRDefault="007F26D6" w:rsidP="000F1CF7">
                  <w:pPr>
                    <w:rPr>
                      <w:szCs w:val="22"/>
                    </w:rPr>
                  </w:pPr>
                  <w:r>
                    <w:rPr>
                      <w:szCs w:val="22"/>
                    </w:rPr>
                    <w:t>Срок (рабочих дней)</w:t>
                  </w:r>
                </w:p>
              </w:tc>
            </w:tr>
            <w:tr w:rsidR="007F26D6" w:rsidTr="000F1CF7">
              <w:trPr>
                <w:jc w:val="center"/>
              </w:trPr>
              <w:tc>
                <w:tcPr>
                  <w:tcW w:w="1326" w:type="dxa"/>
                  <w:vAlign w:val="center"/>
                </w:tcPr>
                <w:p w:rsidR="007F26D6" w:rsidRDefault="00A163F1" w:rsidP="000F1CF7">
                  <w:pPr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1.</w:t>
                  </w:r>
                </w:p>
              </w:tc>
              <w:tc>
                <w:tcPr>
                  <w:tcW w:w="5627" w:type="dxa"/>
                  <w:vAlign w:val="center"/>
                </w:tcPr>
                <w:p w:rsidR="007F26D6" w:rsidRDefault="00083B3E" w:rsidP="00083B3E">
                  <w:pPr>
                    <w:jc w:val="both"/>
                    <w:rPr>
                      <w:szCs w:val="22"/>
                    </w:rPr>
                  </w:pPr>
                  <w:r w:rsidRPr="00083B3E">
                    <w:rPr>
                      <w:szCs w:val="22"/>
                    </w:rPr>
                    <w:t>Разработка рабочей документации</w:t>
                  </w:r>
                </w:p>
              </w:tc>
              <w:tc>
                <w:tcPr>
                  <w:tcW w:w="3463" w:type="dxa"/>
                  <w:vAlign w:val="center"/>
                </w:tcPr>
                <w:p w:rsidR="007F26D6" w:rsidRDefault="00083B3E" w:rsidP="00670CBA">
                  <w:pPr>
                    <w:rPr>
                      <w:szCs w:val="22"/>
                    </w:rPr>
                  </w:pPr>
                  <w:bookmarkStart w:id="2" w:name="OLE_LINK15"/>
                  <w:bookmarkStart w:id="3" w:name="OLE_LINK16"/>
                  <w:bookmarkStart w:id="4" w:name="OLE_LINK17"/>
                  <w:r>
                    <w:rPr>
                      <w:szCs w:val="22"/>
                    </w:rPr>
                    <w:t>не более</w:t>
                  </w:r>
                  <w:r w:rsidR="00670CBA">
                    <w:rPr>
                      <w:szCs w:val="22"/>
                    </w:rPr>
                    <w:t xml:space="preserve"> 5</w:t>
                  </w:r>
                  <w:bookmarkEnd w:id="2"/>
                  <w:bookmarkEnd w:id="3"/>
                  <w:bookmarkEnd w:id="4"/>
                </w:p>
              </w:tc>
            </w:tr>
            <w:tr w:rsidR="007F26D6" w:rsidTr="000F1CF7">
              <w:trPr>
                <w:jc w:val="center"/>
              </w:trPr>
              <w:tc>
                <w:tcPr>
                  <w:tcW w:w="1326" w:type="dxa"/>
                  <w:vAlign w:val="center"/>
                </w:tcPr>
                <w:p w:rsidR="007F26D6" w:rsidRDefault="00670CBA" w:rsidP="000F1CF7">
                  <w:pPr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2.</w:t>
                  </w:r>
                </w:p>
              </w:tc>
              <w:tc>
                <w:tcPr>
                  <w:tcW w:w="5627" w:type="dxa"/>
                  <w:vAlign w:val="center"/>
                </w:tcPr>
                <w:p w:rsidR="007F26D6" w:rsidRDefault="00670CBA" w:rsidP="000F1CF7">
                  <w:pPr>
                    <w:jc w:val="both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Разработка КМД</w:t>
                  </w:r>
                </w:p>
              </w:tc>
              <w:tc>
                <w:tcPr>
                  <w:tcW w:w="3463" w:type="dxa"/>
                  <w:vAlign w:val="center"/>
                </w:tcPr>
                <w:p w:rsidR="007F26D6" w:rsidRDefault="00670CBA" w:rsidP="000F1CF7">
                  <w:pPr>
                    <w:rPr>
                      <w:szCs w:val="22"/>
                    </w:rPr>
                  </w:pPr>
                  <w:r>
                    <w:rPr>
                      <w:szCs w:val="22"/>
                    </w:rPr>
                    <w:t>не более 5</w:t>
                  </w:r>
                </w:p>
              </w:tc>
            </w:tr>
            <w:tr w:rsidR="007F26D6" w:rsidTr="000F1CF7">
              <w:trPr>
                <w:jc w:val="center"/>
              </w:trPr>
              <w:tc>
                <w:tcPr>
                  <w:tcW w:w="1326" w:type="dxa"/>
                  <w:vAlign w:val="center"/>
                </w:tcPr>
                <w:p w:rsidR="007F26D6" w:rsidRDefault="007F26D6" w:rsidP="000F1CF7">
                  <w:pPr>
                    <w:jc w:val="center"/>
                    <w:rPr>
                      <w:szCs w:val="22"/>
                    </w:rPr>
                  </w:pPr>
                </w:p>
              </w:tc>
              <w:tc>
                <w:tcPr>
                  <w:tcW w:w="5627" w:type="dxa"/>
                  <w:vAlign w:val="center"/>
                </w:tcPr>
                <w:p w:rsidR="007F26D6" w:rsidRDefault="007F26D6" w:rsidP="000F1CF7">
                  <w:pPr>
                    <w:jc w:val="both"/>
                    <w:rPr>
                      <w:szCs w:val="22"/>
                    </w:rPr>
                  </w:pPr>
                </w:p>
              </w:tc>
              <w:tc>
                <w:tcPr>
                  <w:tcW w:w="3463" w:type="dxa"/>
                  <w:vAlign w:val="center"/>
                </w:tcPr>
                <w:p w:rsidR="007F26D6" w:rsidRDefault="007F26D6" w:rsidP="000F1CF7">
                  <w:pPr>
                    <w:rPr>
                      <w:szCs w:val="22"/>
                    </w:rPr>
                  </w:pPr>
                </w:p>
              </w:tc>
            </w:tr>
          </w:tbl>
          <w:p w:rsidR="007F26D6" w:rsidRDefault="007F26D6" w:rsidP="007F26D6">
            <w:pPr>
              <w:jc w:val="center"/>
              <w:rPr>
                <w:sz w:val="22"/>
                <w:szCs w:val="22"/>
              </w:rPr>
            </w:pPr>
          </w:p>
        </w:tc>
      </w:tr>
      <w:tr w:rsidR="007F26D6" w:rsidTr="00083B3E">
        <w:tc>
          <w:tcPr>
            <w:tcW w:w="10421" w:type="dxa"/>
            <w:shd w:val="clear" w:color="auto" w:fill="FF6600"/>
          </w:tcPr>
          <w:p w:rsidR="007F26D6" w:rsidRDefault="003B6118" w:rsidP="000F1CF7">
            <w:pPr>
              <w:jc w:val="center"/>
              <w:rPr>
                <w:sz w:val="22"/>
                <w:szCs w:val="22"/>
              </w:rPr>
            </w:pPr>
            <w:r w:rsidRPr="003B6118">
              <w:rPr>
                <w:sz w:val="22"/>
                <w:szCs w:val="22"/>
              </w:rPr>
              <w:t>Общие требования к выполнению работ, их качеству, в том числе технологии выполнения работ, методам и методики выполнения работ</w:t>
            </w:r>
          </w:p>
        </w:tc>
      </w:tr>
      <w:tr w:rsidR="007F26D6" w:rsidTr="007F26D6">
        <w:tc>
          <w:tcPr>
            <w:tcW w:w="10421" w:type="dxa"/>
          </w:tcPr>
          <w:p w:rsidR="003B6118" w:rsidRPr="00761833" w:rsidRDefault="00303F64" w:rsidP="003B6118">
            <w:pPr>
              <w:jc w:val="both"/>
              <w:rPr>
                <w:b/>
                <w:i/>
                <w:color w:val="0070C0"/>
                <w:sz w:val="22"/>
                <w:szCs w:val="22"/>
                <w:u w:val="single"/>
              </w:rPr>
            </w:pPr>
            <w:bookmarkStart w:id="5" w:name="OLE_LINK6"/>
            <w:bookmarkStart w:id="6" w:name="OLE_LINK7"/>
            <w:bookmarkStart w:id="7" w:name="OLE_LINK8"/>
            <w:r w:rsidRPr="00761833">
              <w:rPr>
                <w:b/>
                <w:i/>
                <w:color w:val="0070C0"/>
                <w:sz w:val="22"/>
                <w:szCs w:val="22"/>
                <w:u w:val="single"/>
              </w:rPr>
              <w:t xml:space="preserve">Индивидуальная страховочная система </w:t>
            </w:r>
            <w:r w:rsidR="003B6118" w:rsidRPr="00761833">
              <w:rPr>
                <w:b/>
                <w:i/>
                <w:color w:val="0070C0"/>
                <w:sz w:val="22"/>
                <w:szCs w:val="22"/>
                <w:u w:val="single"/>
              </w:rPr>
              <w:t xml:space="preserve">обеспечения безопасности высотных работ </w:t>
            </w:r>
            <w:proofErr w:type="gramStart"/>
            <w:r w:rsidR="003B6118" w:rsidRPr="00761833">
              <w:rPr>
                <w:b/>
                <w:i/>
                <w:color w:val="0070C0"/>
                <w:sz w:val="22"/>
                <w:szCs w:val="22"/>
                <w:u w:val="single"/>
              </w:rPr>
              <w:t>на</w:t>
            </w:r>
            <w:proofErr w:type="gramEnd"/>
            <w:r w:rsidR="003B6118" w:rsidRPr="00761833">
              <w:rPr>
                <w:b/>
                <w:i/>
                <w:color w:val="0070C0"/>
                <w:sz w:val="22"/>
                <w:szCs w:val="22"/>
                <w:u w:val="single"/>
              </w:rPr>
              <w:t xml:space="preserve"> </w:t>
            </w:r>
            <w:proofErr w:type="gramStart"/>
            <w:r w:rsidR="00083B3E">
              <w:rPr>
                <w:b/>
                <w:i/>
                <w:color w:val="0070C0"/>
                <w:sz w:val="22"/>
                <w:szCs w:val="22"/>
                <w:u w:val="single"/>
              </w:rPr>
              <w:t>железнодорожной</w:t>
            </w:r>
            <w:proofErr w:type="gramEnd"/>
            <w:r w:rsidR="00083B3E">
              <w:rPr>
                <w:b/>
                <w:i/>
                <w:color w:val="0070C0"/>
                <w:sz w:val="22"/>
                <w:szCs w:val="22"/>
                <w:u w:val="single"/>
              </w:rPr>
              <w:t xml:space="preserve"> площадки погрузки </w:t>
            </w:r>
            <w:r w:rsidR="001851D8">
              <w:rPr>
                <w:b/>
                <w:i/>
                <w:color w:val="0070C0"/>
                <w:sz w:val="22"/>
                <w:szCs w:val="22"/>
                <w:u w:val="single"/>
              </w:rPr>
              <w:t xml:space="preserve">на двухсторонний погрузочный путь </w:t>
            </w:r>
            <w:r w:rsidR="003B6118" w:rsidRPr="00761833">
              <w:rPr>
                <w:b/>
                <w:i/>
                <w:color w:val="0070C0"/>
                <w:sz w:val="22"/>
                <w:szCs w:val="22"/>
                <w:u w:val="single"/>
              </w:rPr>
              <w:t xml:space="preserve"> (</w:t>
            </w:r>
            <w:r w:rsidR="00083B3E">
              <w:rPr>
                <w:b/>
                <w:i/>
                <w:color w:val="0070C0"/>
                <w:sz w:val="22"/>
                <w:szCs w:val="22"/>
                <w:u w:val="single"/>
              </w:rPr>
              <w:t>гибкая горизонтальная анкерная линия</w:t>
            </w:r>
            <w:r w:rsidR="003B6118" w:rsidRPr="00761833">
              <w:rPr>
                <w:b/>
                <w:i/>
                <w:color w:val="0070C0"/>
                <w:sz w:val="22"/>
                <w:szCs w:val="22"/>
                <w:u w:val="single"/>
              </w:rPr>
              <w:t xml:space="preserve"> класс </w:t>
            </w:r>
            <w:r w:rsidR="00083B3E">
              <w:rPr>
                <w:b/>
                <w:i/>
                <w:color w:val="0070C0"/>
                <w:sz w:val="22"/>
                <w:szCs w:val="22"/>
                <w:u w:val="single"/>
              </w:rPr>
              <w:t>С</w:t>
            </w:r>
            <w:r w:rsidR="003B6118" w:rsidRPr="00761833">
              <w:rPr>
                <w:b/>
                <w:i/>
                <w:color w:val="0070C0"/>
                <w:sz w:val="22"/>
                <w:szCs w:val="22"/>
                <w:u w:val="single"/>
              </w:rPr>
              <w:t>).</w:t>
            </w:r>
          </w:p>
          <w:p w:rsidR="00C3393D" w:rsidRDefault="003B6118" w:rsidP="003B611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83B3E">
              <w:rPr>
                <w:sz w:val="22"/>
                <w:szCs w:val="22"/>
              </w:rPr>
              <w:t>Гибкая</w:t>
            </w:r>
            <w:r>
              <w:rPr>
                <w:sz w:val="22"/>
                <w:szCs w:val="22"/>
              </w:rPr>
              <w:t xml:space="preserve"> анкерная линия</w:t>
            </w:r>
            <w:r w:rsidRPr="003B6118">
              <w:rPr>
                <w:sz w:val="22"/>
                <w:szCs w:val="22"/>
              </w:rPr>
              <w:t xml:space="preserve"> </w:t>
            </w:r>
            <w:r w:rsidR="00083B3E">
              <w:rPr>
                <w:sz w:val="22"/>
                <w:szCs w:val="22"/>
              </w:rPr>
              <w:t>должна быть установлена на специальн</w:t>
            </w:r>
            <w:r w:rsidR="00C3393D">
              <w:rPr>
                <w:sz w:val="22"/>
                <w:szCs w:val="22"/>
              </w:rPr>
              <w:t>ые</w:t>
            </w:r>
            <w:r w:rsidR="00083B3E">
              <w:rPr>
                <w:sz w:val="22"/>
                <w:szCs w:val="22"/>
              </w:rPr>
              <w:t xml:space="preserve"> Т-образн</w:t>
            </w:r>
            <w:r w:rsidR="00C3393D">
              <w:rPr>
                <w:sz w:val="22"/>
                <w:szCs w:val="22"/>
              </w:rPr>
              <w:t>ые</w:t>
            </w:r>
            <w:r w:rsidR="00083B3E">
              <w:rPr>
                <w:sz w:val="22"/>
                <w:szCs w:val="22"/>
              </w:rPr>
              <w:t xml:space="preserve"> опор</w:t>
            </w:r>
            <w:r w:rsidR="00C3393D">
              <w:rPr>
                <w:sz w:val="22"/>
                <w:szCs w:val="22"/>
              </w:rPr>
              <w:t>ы, между 2 (двух) железнодорожных путей.</w:t>
            </w:r>
          </w:p>
          <w:p w:rsidR="001851D8" w:rsidRDefault="00C3393D" w:rsidP="003B611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Шаг установки опор </w:t>
            </w:r>
            <w:r w:rsidR="001851D8">
              <w:rPr>
                <w:sz w:val="22"/>
                <w:szCs w:val="22"/>
              </w:rPr>
              <w:t>11 (одиннадцать) метров.</w:t>
            </w:r>
          </w:p>
          <w:p w:rsidR="00083B3E" w:rsidRDefault="001851D8" w:rsidP="003B611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Количество опор 10 (десять) штук</w:t>
            </w:r>
            <w:r w:rsidR="00083B3E">
              <w:rPr>
                <w:sz w:val="22"/>
                <w:szCs w:val="22"/>
              </w:rPr>
              <w:t>.</w:t>
            </w:r>
          </w:p>
          <w:p w:rsidR="00083B3E" w:rsidRDefault="00083B3E" w:rsidP="003B611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Каждая такая анкерная опора, должна быть установлена на отдельный свайный фундамент. Тип, вид и глубина залегания фундамента </w:t>
            </w:r>
            <w:r w:rsidR="00C3393D">
              <w:rPr>
                <w:sz w:val="22"/>
                <w:szCs w:val="22"/>
              </w:rPr>
              <w:t>определяется путём его расчёта. Результаты инженерно-геологических изысканий предоставляется по запросу.</w:t>
            </w:r>
          </w:p>
          <w:p w:rsidR="001851D8" w:rsidRDefault="001851D8" w:rsidP="001851D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Обмерочные чертежи рабочей зоны предоставляются по требованию</w:t>
            </w:r>
          </w:p>
          <w:p w:rsidR="001851D8" w:rsidRDefault="001851D8" w:rsidP="001851D8">
            <w:pPr>
              <w:jc w:val="both"/>
              <w:rPr>
                <w:sz w:val="22"/>
                <w:szCs w:val="22"/>
              </w:rPr>
            </w:pPr>
          </w:p>
          <w:p w:rsidR="001851D8" w:rsidRDefault="001851D8" w:rsidP="001851D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16C500" wp14:editId="58907148">
                  <wp:extent cx="2818263" cy="2804615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1784" t="12032" r="2421" b="6904"/>
                          <a:stretch/>
                        </pic:blipFill>
                        <pic:spPr bwMode="auto">
                          <a:xfrm>
                            <a:off x="0" y="0"/>
                            <a:ext cx="2817561" cy="280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bookmarkEnd w:id="5"/>
          <w:bookmarkEnd w:id="6"/>
          <w:bookmarkEnd w:id="7"/>
          <w:p w:rsidR="001851D8" w:rsidRPr="00761833" w:rsidRDefault="001851D8" w:rsidP="001851D8">
            <w:pPr>
              <w:jc w:val="both"/>
              <w:rPr>
                <w:b/>
                <w:i/>
                <w:color w:val="0070C0"/>
                <w:sz w:val="22"/>
                <w:szCs w:val="22"/>
                <w:u w:val="single"/>
              </w:rPr>
            </w:pPr>
            <w:r w:rsidRPr="00761833">
              <w:rPr>
                <w:b/>
                <w:i/>
                <w:color w:val="0070C0"/>
                <w:sz w:val="22"/>
                <w:szCs w:val="22"/>
                <w:u w:val="single"/>
              </w:rPr>
              <w:lastRenderedPageBreak/>
              <w:t xml:space="preserve">Индивидуальная страховочная система обеспечения безопасности высотных работ </w:t>
            </w:r>
            <w:proofErr w:type="gramStart"/>
            <w:r w:rsidRPr="00761833">
              <w:rPr>
                <w:b/>
                <w:i/>
                <w:color w:val="0070C0"/>
                <w:sz w:val="22"/>
                <w:szCs w:val="22"/>
                <w:u w:val="single"/>
              </w:rPr>
              <w:t>на</w:t>
            </w:r>
            <w:proofErr w:type="gramEnd"/>
            <w:r w:rsidRPr="00761833">
              <w:rPr>
                <w:b/>
                <w:i/>
                <w:color w:val="0070C0"/>
                <w:sz w:val="22"/>
                <w:szCs w:val="22"/>
                <w:u w:val="single"/>
              </w:rPr>
              <w:t xml:space="preserve"> </w:t>
            </w:r>
            <w:proofErr w:type="gramStart"/>
            <w:r>
              <w:rPr>
                <w:b/>
                <w:i/>
                <w:color w:val="0070C0"/>
                <w:sz w:val="22"/>
                <w:szCs w:val="22"/>
                <w:u w:val="single"/>
              </w:rPr>
              <w:t>железнодорожной</w:t>
            </w:r>
            <w:proofErr w:type="gramEnd"/>
            <w:r>
              <w:rPr>
                <w:b/>
                <w:i/>
                <w:color w:val="0070C0"/>
                <w:sz w:val="22"/>
                <w:szCs w:val="22"/>
                <w:u w:val="single"/>
              </w:rPr>
              <w:t xml:space="preserve"> площадки погрузки на </w:t>
            </w:r>
            <w:r>
              <w:rPr>
                <w:b/>
                <w:i/>
                <w:color w:val="0070C0"/>
                <w:sz w:val="22"/>
                <w:szCs w:val="22"/>
                <w:u w:val="single"/>
              </w:rPr>
              <w:t>одно</w:t>
            </w:r>
            <w:r>
              <w:rPr>
                <w:b/>
                <w:i/>
                <w:color w:val="0070C0"/>
                <w:sz w:val="22"/>
                <w:szCs w:val="22"/>
                <w:u w:val="single"/>
              </w:rPr>
              <w:t xml:space="preserve">сторонний погрузочный путь </w:t>
            </w:r>
            <w:r w:rsidRPr="00761833">
              <w:rPr>
                <w:b/>
                <w:i/>
                <w:color w:val="0070C0"/>
                <w:sz w:val="22"/>
                <w:szCs w:val="22"/>
                <w:u w:val="single"/>
              </w:rPr>
              <w:t>(</w:t>
            </w:r>
            <w:r>
              <w:rPr>
                <w:b/>
                <w:i/>
                <w:color w:val="0070C0"/>
                <w:sz w:val="22"/>
                <w:szCs w:val="22"/>
                <w:u w:val="single"/>
              </w:rPr>
              <w:t>гибкая горизонтальная анкерная линия</w:t>
            </w:r>
            <w:r w:rsidRPr="00761833">
              <w:rPr>
                <w:b/>
                <w:i/>
                <w:color w:val="0070C0"/>
                <w:sz w:val="22"/>
                <w:szCs w:val="22"/>
                <w:u w:val="single"/>
              </w:rPr>
              <w:t xml:space="preserve"> класс </w:t>
            </w:r>
            <w:r>
              <w:rPr>
                <w:b/>
                <w:i/>
                <w:color w:val="0070C0"/>
                <w:sz w:val="22"/>
                <w:szCs w:val="22"/>
                <w:u w:val="single"/>
              </w:rPr>
              <w:t>С</w:t>
            </w:r>
            <w:r w:rsidRPr="00761833">
              <w:rPr>
                <w:b/>
                <w:i/>
                <w:color w:val="0070C0"/>
                <w:sz w:val="22"/>
                <w:szCs w:val="22"/>
                <w:u w:val="single"/>
              </w:rPr>
              <w:t>).</w:t>
            </w:r>
          </w:p>
          <w:p w:rsidR="001851D8" w:rsidRDefault="001851D8" w:rsidP="001851D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Гибкая анкерная линия</w:t>
            </w:r>
            <w:r w:rsidRPr="003B611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должна быть установлена на специальные </w:t>
            </w:r>
            <w:r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-образные опоры, </w:t>
            </w:r>
            <w:r>
              <w:rPr>
                <w:sz w:val="22"/>
                <w:szCs w:val="22"/>
              </w:rPr>
              <w:t xml:space="preserve">напротив 1 </w:t>
            </w:r>
            <w:r>
              <w:rPr>
                <w:sz w:val="22"/>
                <w:szCs w:val="22"/>
              </w:rPr>
              <w:t>железнодорожн</w:t>
            </w:r>
            <w:r>
              <w:rPr>
                <w:sz w:val="22"/>
                <w:szCs w:val="22"/>
              </w:rPr>
              <w:t>ого</w:t>
            </w:r>
            <w:r>
              <w:rPr>
                <w:sz w:val="22"/>
                <w:szCs w:val="22"/>
              </w:rPr>
              <w:t xml:space="preserve"> пут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  <w:p w:rsidR="001851D8" w:rsidRDefault="001851D8" w:rsidP="001851D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Шаг установки опор 11 (одиннадцать) метров.</w:t>
            </w:r>
          </w:p>
          <w:p w:rsidR="001851D8" w:rsidRDefault="001851D8" w:rsidP="001851D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Количество опор 10 (десять) штук.</w:t>
            </w:r>
          </w:p>
          <w:p w:rsidR="001851D8" w:rsidRDefault="001851D8" w:rsidP="001851D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Каждая такая анкерная опора, должна быть установлена на отдельный свайный фундамент. Тип, вид и глубина залегания фундамента определяется путём его расчёта. Результаты инженерно-геологических изысканий предоставляется по запросу.</w:t>
            </w:r>
          </w:p>
          <w:p w:rsidR="001851D8" w:rsidRDefault="001851D8" w:rsidP="001851D8">
            <w:pPr>
              <w:jc w:val="both"/>
              <w:rPr>
                <w:sz w:val="22"/>
                <w:szCs w:val="22"/>
              </w:rPr>
            </w:pPr>
            <w:bookmarkStart w:id="8" w:name="OLE_LINK12"/>
            <w:bookmarkStart w:id="9" w:name="OLE_LINK13"/>
            <w:bookmarkStart w:id="10" w:name="OLE_LINK14"/>
            <w:r>
              <w:rPr>
                <w:sz w:val="22"/>
                <w:szCs w:val="22"/>
              </w:rPr>
              <w:t xml:space="preserve">- Обмерочные чертежи </w:t>
            </w:r>
            <w:r>
              <w:rPr>
                <w:sz w:val="22"/>
                <w:szCs w:val="22"/>
              </w:rPr>
              <w:t xml:space="preserve">рабочей зоны </w:t>
            </w:r>
            <w:r>
              <w:rPr>
                <w:sz w:val="22"/>
                <w:szCs w:val="22"/>
              </w:rPr>
              <w:t>предоставляются по требованию</w:t>
            </w:r>
          </w:p>
          <w:bookmarkEnd w:id="8"/>
          <w:bookmarkEnd w:id="9"/>
          <w:bookmarkEnd w:id="10"/>
          <w:p w:rsidR="001851D8" w:rsidRDefault="001851D8" w:rsidP="003B6118">
            <w:pPr>
              <w:jc w:val="both"/>
              <w:rPr>
                <w:sz w:val="22"/>
                <w:szCs w:val="22"/>
              </w:rPr>
            </w:pPr>
          </w:p>
          <w:p w:rsidR="001851D8" w:rsidRDefault="001851D8" w:rsidP="001851D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A0631C" wp14:editId="471E01E9">
                  <wp:extent cx="2006221" cy="2640841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219" t="12821" r="66180" b="10848"/>
                          <a:stretch/>
                        </pic:blipFill>
                        <pic:spPr bwMode="auto">
                          <a:xfrm>
                            <a:off x="0" y="0"/>
                            <a:ext cx="2005721" cy="2640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0CBA" w:rsidRDefault="00670CBA" w:rsidP="001851D8">
            <w:pPr>
              <w:jc w:val="center"/>
              <w:rPr>
                <w:sz w:val="22"/>
                <w:szCs w:val="22"/>
              </w:rPr>
            </w:pPr>
          </w:p>
          <w:p w:rsidR="00670CBA" w:rsidRDefault="00670CBA" w:rsidP="001851D8">
            <w:pPr>
              <w:jc w:val="center"/>
              <w:rPr>
                <w:sz w:val="22"/>
                <w:szCs w:val="22"/>
              </w:rPr>
            </w:pPr>
          </w:p>
          <w:p w:rsidR="00670CBA" w:rsidRPr="00670CBA" w:rsidRDefault="00670CBA" w:rsidP="00670CB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Образцы проектной документации, уточнения и прочая информация предоставляются по запросу </w:t>
            </w:r>
            <w:r w:rsidRPr="00670CBA">
              <w:rPr>
                <w:sz w:val="22"/>
                <w:szCs w:val="22"/>
                <w:u w:val="single"/>
                <w:lang w:val="en-US"/>
              </w:rPr>
              <w:t>bsolovyev</w:t>
            </w:r>
            <w:r w:rsidRPr="00670CBA">
              <w:rPr>
                <w:sz w:val="22"/>
                <w:szCs w:val="22"/>
                <w:u w:val="single"/>
              </w:rPr>
              <w:t>@</w:t>
            </w:r>
            <w:r w:rsidRPr="00670CBA">
              <w:rPr>
                <w:sz w:val="22"/>
                <w:szCs w:val="22"/>
                <w:u w:val="single"/>
                <w:lang w:val="en-US"/>
              </w:rPr>
              <w:t>high</w:t>
            </w:r>
            <w:r w:rsidRPr="00670CBA">
              <w:rPr>
                <w:sz w:val="22"/>
                <w:szCs w:val="22"/>
                <w:u w:val="single"/>
              </w:rPr>
              <w:t>-</w:t>
            </w:r>
            <w:r w:rsidRPr="00670CBA">
              <w:rPr>
                <w:sz w:val="22"/>
                <w:szCs w:val="22"/>
                <w:u w:val="single"/>
                <w:lang w:val="en-US"/>
              </w:rPr>
              <w:t>safety</w:t>
            </w:r>
            <w:r w:rsidRPr="00670CBA">
              <w:rPr>
                <w:sz w:val="22"/>
                <w:szCs w:val="22"/>
                <w:u w:val="single"/>
              </w:rPr>
              <w:t>.</w:t>
            </w:r>
            <w:r w:rsidRPr="00670CBA">
              <w:rPr>
                <w:sz w:val="22"/>
                <w:szCs w:val="22"/>
                <w:u w:val="single"/>
                <w:lang w:val="en-US"/>
              </w:rPr>
              <w:t>com</w:t>
            </w:r>
          </w:p>
          <w:p w:rsidR="007F26D6" w:rsidRDefault="007F26D6" w:rsidP="00083B3E">
            <w:pPr>
              <w:jc w:val="both"/>
              <w:rPr>
                <w:sz w:val="22"/>
                <w:szCs w:val="22"/>
              </w:rPr>
            </w:pPr>
          </w:p>
        </w:tc>
      </w:tr>
    </w:tbl>
    <w:p w:rsidR="009D55BF" w:rsidRPr="00670CBA" w:rsidRDefault="009D55BF" w:rsidP="00670CBA">
      <w:pPr>
        <w:rPr>
          <w:sz w:val="22"/>
          <w:szCs w:val="22"/>
          <w:lang w:val="en-US"/>
        </w:rPr>
      </w:pPr>
    </w:p>
    <w:sectPr w:rsidR="009D55BF" w:rsidRPr="00670CBA" w:rsidSect="00DE17E4">
      <w:headerReference w:type="default" r:id="rId9"/>
      <w:pgSz w:w="11906" w:h="16838"/>
      <w:pgMar w:top="1134" w:right="567" w:bottom="709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260" w:rsidRDefault="00CD3260">
      <w:r>
        <w:separator/>
      </w:r>
    </w:p>
  </w:endnote>
  <w:endnote w:type="continuationSeparator" w:id="0">
    <w:p w:rsidR="00CD3260" w:rsidRDefault="00CD3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260" w:rsidRDefault="00CD3260">
      <w:r>
        <w:separator/>
      </w:r>
    </w:p>
  </w:footnote>
  <w:footnote w:type="continuationSeparator" w:id="0">
    <w:p w:rsidR="00CD3260" w:rsidRDefault="00CD32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B8E" w:rsidRPr="00C24648" w:rsidRDefault="00834B8E" w:rsidP="00834B8E">
    <w:pPr>
      <w:pStyle w:val="a7"/>
      <w:tabs>
        <w:tab w:val="clear" w:pos="9355"/>
      </w:tabs>
      <w:jc w:val="right"/>
      <w:rPr>
        <w:rFonts w:cstheme="minorHAnsi"/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F43262C" wp14:editId="6E1C1D5B">
          <wp:simplePos x="0" y="0"/>
          <wp:positionH relativeFrom="column">
            <wp:posOffset>-1905</wp:posOffset>
          </wp:positionH>
          <wp:positionV relativeFrom="paragraph">
            <wp:posOffset>3810</wp:posOffset>
          </wp:positionV>
          <wp:extent cx="1348740" cy="471805"/>
          <wp:effectExtent l="0" t="0" r="3810" b="4445"/>
          <wp:wrapSquare wrapText="bothSides"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74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C24648">
      <w:rPr>
        <w:rFonts w:cstheme="minorHAnsi"/>
        <w:sz w:val="16"/>
        <w:szCs w:val="16"/>
      </w:rPr>
      <w:tab/>
    </w:r>
    <w:r w:rsidRPr="00C24648">
      <w:rPr>
        <w:rFonts w:cstheme="minorHAnsi"/>
        <w:b/>
        <w:sz w:val="16"/>
        <w:szCs w:val="16"/>
      </w:rPr>
      <w:t>ООО «Высота-М»</w:t>
    </w:r>
  </w:p>
  <w:p w:rsidR="00834B8E" w:rsidRPr="00C24648" w:rsidRDefault="00834B8E" w:rsidP="00834B8E">
    <w:pPr>
      <w:pStyle w:val="a7"/>
      <w:tabs>
        <w:tab w:val="clear" w:pos="9355"/>
        <w:tab w:val="left" w:pos="0"/>
        <w:tab w:val="right" w:pos="9356"/>
        <w:tab w:val="left" w:pos="11199"/>
      </w:tabs>
      <w:ind w:right="-1"/>
      <w:rPr>
        <w:rFonts w:cstheme="minorHAnsi"/>
        <w:sz w:val="16"/>
        <w:szCs w:val="16"/>
      </w:rPr>
    </w:pPr>
  </w:p>
  <w:p w:rsidR="00834B8E" w:rsidRPr="00C24648" w:rsidRDefault="00834B8E" w:rsidP="00834B8E">
    <w:pPr>
      <w:pStyle w:val="a7"/>
      <w:tabs>
        <w:tab w:val="clear" w:pos="9355"/>
        <w:tab w:val="left" w:pos="0"/>
        <w:tab w:val="right" w:pos="9356"/>
        <w:tab w:val="left" w:pos="11199"/>
      </w:tabs>
      <w:ind w:right="-1"/>
      <w:jc w:val="right"/>
      <w:rPr>
        <w:rFonts w:cstheme="minorHAnsi"/>
        <w:sz w:val="16"/>
        <w:szCs w:val="16"/>
      </w:rPr>
    </w:pPr>
    <w:r w:rsidRPr="00C24648">
      <w:rPr>
        <w:rFonts w:cstheme="minorHAnsi"/>
        <w:sz w:val="16"/>
        <w:szCs w:val="16"/>
      </w:rPr>
      <w:t>123298, г. Москва,</w:t>
    </w:r>
  </w:p>
  <w:p w:rsidR="00834B8E" w:rsidRPr="00C24648" w:rsidRDefault="00834B8E" w:rsidP="00834B8E">
    <w:pPr>
      <w:pStyle w:val="a7"/>
      <w:tabs>
        <w:tab w:val="clear" w:pos="9355"/>
        <w:tab w:val="left" w:pos="0"/>
        <w:tab w:val="right" w:pos="9356"/>
        <w:tab w:val="left" w:pos="11199"/>
      </w:tabs>
      <w:ind w:right="-1"/>
      <w:jc w:val="right"/>
      <w:rPr>
        <w:rFonts w:cstheme="minorHAnsi"/>
        <w:sz w:val="16"/>
        <w:szCs w:val="16"/>
      </w:rPr>
    </w:pPr>
    <w:r w:rsidRPr="00C24648">
      <w:rPr>
        <w:rFonts w:cstheme="minorHAnsi"/>
        <w:sz w:val="16"/>
        <w:szCs w:val="16"/>
      </w:rPr>
      <w:t>ул.  Маршала Малиновского, дом 6, корп. 1</w:t>
    </w:r>
  </w:p>
  <w:p w:rsidR="00834B8E" w:rsidRPr="00C24648" w:rsidRDefault="00834B8E" w:rsidP="00834B8E">
    <w:pPr>
      <w:pStyle w:val="a7"/>
      <w:tabs>
        <w:tab w:val="clear" w:pos="9355"/>
        <w:tab w:val="left" w:pos="0"/>
        <w:tab w:val="right" w:pos="9356"/>
        <w:tab w:val="left" w:pos="11199"/>
      </w:tabs>
      <w:ind w:right="-1"/>
      <w:jc w:val="right"/>
      <w:rPr>
        <w:rFonts w:cstheme="minorHAnsi"/>
        <w:sz w:val="16"/>
        <w:szCs w:val="16"/>
      </w:rPr>
    </w:pPr>
    <w:proofErr w:type="spellStart"/>
    <w:r w:rsidRPr="00C24648">
      <w:rPr>
        <w:rFonts w:cstheme="minorHAnsi"/>
        <w:sz w:val="16"/>
        <w:szCs w:val="16"/>
        <w:lang w:val="de-DE"/>
      </w:rPr>
      <w:t>info@high-safety</w:t>
    </w:r>
    <w:proofErr w:type="spellEnd"/>
    <w:r w:rsidRPr="00C24648">
      <w:rPr>
        <w:rFonts w:cstheme="minorHAnsi"/>
        <w:sz w:val="16"/>
        <w:szCs w:val="16"/>
        <w:lang w:val="de-DE"/>
      </w:rPr>
      <w:t>.</w:t>
    </w:r>
    <w:r w:rsidRPr="00C24648">
      <w:rPr>
        <w:rFonts w:cstheme="minorHAnsi"/>
        <w:sz w:val="16"/>
        <w:szCs w:val="16"/>
        <w:lang w:val="en-US"/>
      </w:rPr>
      <w:t>com</w:t>
    </w:r>
  </w:p>
  <w:p w:rsidR="00834B8E" w:rsidRPr="00C24648" w:rsidRDefault="00834B8E" w:rsidP="00834B8E">
    <w:pPr>
      <w:pStyle w:val="a7"/>
      <w:tabs>
        <w:tab w:val="clear" w:pos="9355"/>
        <w:tab w:val="left" w:pos="0"/>
        <w:tab w:val="right" w:pos="9356"/>
        <w:tab w:val="left" w:pos="11199"/>
      </w:tabs>
      <w:ind w:right="-1"/>
      <w:jc w:val="right"/>
      <w:rPr>
        <w:rFonts w:cstheme="minorHAnsi"/>
        <w:sz w:val="16"/>
        <w:szCs w:val="16"/>
      </w:rPr>
    </w:pPr>
    <w:r w:rsidRPr="00C24648">
      <w:rPr>
        <w:rFonts w:cstheme="minorHAnsi"/>
        <w:sz w:val="16"/>
        <w:szCs w:val="16"/>
      </w:rPr>
      <w:t>+ 7 (495) 998 13 15</w:t>
    </w:r>
  </w:p>
  <w:p w:rsidR="00834B8E" w:rsidRPr="00C24648" w:rsidRDefault="00834B8E" w:rsidP="00834B8E">
    <w:pPr>
      <w:pStyle w:val="a7"/>
      <w:tabs>
        <w:tab w:val="left" w:pos="0"/>
        <w:tab w:val="left" w:pos="11199"/>
      </w:tabs>
      <w:ind w:right="-1"/>
      <w:jc w:val="right"/>
      <w:rPr>
        <w:rFonts w:cstheme="minorHAnsi"/>
        <w:b/>
        <w:sz w:val="16"/>
        <w:szCs w:val="16"/>
        <w:lang w:val="de-DE"/>
      </w:rPr>
    </w:pPr>
    <w:r w:rsidRPr="00C24648">
      <w:rPr>
        <w:rFonts w:cstheme="minorHAnsi"/>
        <w:b/>
        <w:sz w:val="16"/>
        <w:szCs w:val="16"/>
        <w:lang w:val="de-DE"/>
      </w:rPr>
      <w:t>www.high</w:t>
    </w:r>
    <w:r w:rsidRPr="00C24648">
      <w:rPr>
        <w:rFonts w:cstheme="minorHAnsi"/>
        <w:b/>
        <w:sz w:val="16"/>
        <w:szCs w:val="16"/>
      </w:rPr>
      <w:t>-</w:t>
    </w:r>
    <w:proofErr w:type="spellStart"/>
    <w:r w:rsidRPr="00C24648">
      <w:rPr>
        <w:rFonts w:cstheme="minorHAnsi"/>
        <w:b/>
        <w:sz w:val="16"/>
        <w:szCs w:val="16"/>
        <w:lang w:val="de-DE"/>
      </w:rPr>
      <w:t>saf</w:t>
    </w:r>
    <w:proofErr w:type="spellEnd"/>
    <w:r w:rsidRPr="00C24648">
      <w:rPr>
        <w:rFonts w:cstheme="minorHAnsi"/>
        <w:b/>
        <w:sz w:val="16"/>
        <w:szCs w:val="16"/>
      </w:rPr>
      <w:t xml:space="preserve">ety.com </w:t>
    </w:r>
  </w:p>
  <w:p w:rsidR="00761833" w:rsidRPr="00834B8E" w:rsidRDefault="00761833" w:rsidP="00834B8E">
    <w:pPr>
      <w:pStyle w:val="a7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F20"/>
    <w:rsid w:val="00056660"/>
    <w:rsid w:val="00083B3E"/>
    <w:rsid w:val="000D7DED"/>
    <w:rsid w:val="000E2AE6"/>
    <w:rsid w:val="00180F90"/>
    <w:rsid w:val="001851D8"/>
    <w:rsid w:val="001A22F9"/>
    <w:rsid w:val="001F5179"/>
    <w:rsid w:val="00217268"/>
    <w:rsid w:val="00240B85"/>
    <w:rsid w:val="002447C4"/>
    <w:rsid w:val="00303F64"/>
    <w:rsid w:val="003B6118"/>
    <w:rsid w:val="004356F4"/>
    <w:rsid w:val="00530F20"/>
    <w:rsid w:val="00572959"/>
    <w:rsid w:val="00575A6C"/>
    <w:rsid w:val="00670CBA"/>
    <w:rsid w:val="00690738"/>
    <w:rsid w:val="00694D9B"/>
    <w:rsid w:val="006E083D"/>
    <w:rsid w:val="006F252A"/>
    <w:rsid w:val="00761833"/>
    <w:rsid w:val="007B7434"/>
    <w:rsid w:val="007D117A"/>
    <w:rsid w:val="007F26D6"/>
    <w:rsid w:val="00834B8E"/>
    <w:rsid w:val="00857997"/>
    <w:rsid w:val="00924F1E"/>
    <w:rsid w:val="0093426C"/>
    <w:rsid w:val="009D55BF"/>
    <w:rsid w:val="00A163F1"/>
    <w:rsid w:val="00A72BB9"/>
    <w:rsid w:val="00B92B8D"/>
    <w:rsid w:val="00BD382D"/>
    <w:rsid w:val="00BE10C0"/>
    <w:rsid w:val="00C3393D"/>
    <w:rsid w:val="00C533F9"/>
    <w:rsid w:val="00C73D74"/>
    <w:rsid w:val="00C835C7"/>
    <w:rsid w:val="00CB25E8"/>
    <w:rsid w:val="00CD3260"/>
    <w:rsid w:val="00CE2D50"/>
    <w:rsid w:val="00DE17E4"/>
    <w:rsid w:val="00DF1A61"/>
    <w:rsid w:val="00E26507"/>
    <w:rsid w:val="00E5177B"/>
    <w:rsid w:val="00FE00BB"/>
    <w:rsid w:val="00FF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1D8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24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24F1E"/>
  </w:style>
  <w:style w:type="paragraph" w:customStyle="1" w:styleId="ConsPlusNormal">
    <w:name w:val="ConsPlusNormal"/>
    <w:rsid w:val="00924F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924F1E"/>
    <w:pPr>
      <w:ind w:left="720"/>
      <w:contextualSpacing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24F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24F1E"/>
    <w:rPr>
      <w:rFonts w:ascii="Times New Roman" w:eastAsia="Times New Roman" w:hAnsi="Times New Roman" w:cs="Times New Roman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E10C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E10C0"/>
    <w:rPr>
      <w:rFonts w:ascii="Times New Roman" w:eastAsia="Times New Roman" w:hAnsi="Times New Roman" w:cs="Times New Roman"/>
      <w:szCs w:val="24"/>
      <w:lang w:eastAsia="ru-RU"/>
    </w:rPr>
  </w:style>
  <w:style w:type="character" w:styleId="a9">
    <w:name w:val="Hyperlink"/>
    <w:basedOn w:val="a0"/>
    <w:uiPriority w:val="99"/>
    <w:unhideWhenUsed/>
    <w:rsid w:val="006F252A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6183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183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1D8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24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24F1E"/>
  </w:style>
  <w:style w:type="paragraph" w:customStyle="1" w:styleId="ConsPlusNormal">
    <w:name w:val="ConsPlusNormal"/>
    <w:rsid w:val="00924F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924F1E"/>
    <w:pPr>
      <w:ind w:left="720"/>
      <w:contextualSpacing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24F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24F1E"/>
    <w:rPr>
      <w:rFonts w:ascii="Times New Roman" w:eastAsia="Times New Roman" w:hAnsi="Times New Roman" w:cs="Times New Roman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E10C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E10C0"/>
    <w:rPr>
      <w:rFonts w:ascii="Times New Roman" w:eastAsia="Times New Roman" w:hAnsi="Times New Roman" w:cs="Times New Roman"/>
      <w:szCs w:val="24"/>
      <w:lang w:eastAsia="ru-RU"/>
    </w:rPr>
  </w:style>
  <w:style w:type="character" w:styleId="a9">
    <w:name w:val="Hyperlink"/>
    <w:basedOn w:val="a0"/>
    <w:uiPriority w:val="99"/>
    <w:unhideWhenUsed/>
    <w:rsid w:val="006F252A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6183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18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 Соловьев</dc:creator>
  <cp:lastModifiedBy>Борис</cp:lastModifiedBy>
  <cp:revision>3</cp:revision>
  <dcterms:created xsi:type="dcterms:W3CDTF">2017-10-09T16:28:00Z</dcterms:created>
  <dcterms:modified xsi:type="dcterms:W3CDTF">2017-10-09T17:48:00Z</dcterms:modified>
</cp:coreProperties>
</file>